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F8" w:rsidRDefault="00092983" w:rsidP="001B395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2126615</wp:posOffset>
                </wp:positionV>
                <wp:extent cx="7050405" cy="7077710"/>
                <wp:effectExtent l="4445" t="2540" r="317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405" cy="707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705D67" w:rsidRPr="00442119" w:rsidRDefault="00705D67" w:rsidP="0044211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2119">
                              <w:rPr>
                                <w:sz w:val="32"/>
                                <w:szCs w:val="32"/>
                              </w:rPr>
                              <w:t xml:space="preserve">Protocol for County Board reporting </w:t>
                            </w:r>
                            <w:r w:rsidRPr="00442119">
                              <w:rPr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442119">
                              <w:rPr>
                                <w:sz w:val="32"/>
                                <w:szCs w:val="32"/>
                              </w:rPr>
                              <w:t xml:space="preserve">ajor </w:t>
                            </w:r>
                            <w:r w:rsidRPr="00442119">
                              <w:rPr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Pr="00442119">
                              <w:rPr>
                                <w:sz w:val="32"/>
                                <w:szCs w:val="32"/>
                              </w:rPr>
                              <w:t xml:space="preserve">nusual </w:t>
                            </w:r>
                            <w:r w:rsidRPr="00442119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442119">
                              <w:rPr>
                                <w:sz w:val="32"/>
                                <w:szCs w:val="32"/>
                              </w:rPr>
                              <w:t>ncidents to Law Enforcement</w:t>
                            </w:r>
                          </w:p>
                          <w:p w:rsidR="00442119" w:rsidRDefault="00442119" w:rsidP="006074C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5D67" w:rsidRPr="00442119" w:rsidRDefault="00442119" w:rsidP="006074C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21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MUI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421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There are three categories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of major unusual incidents that </w:t>
                            </w:r>
                            <w:r w:rsidRPr="00442119">
                              <w:rPr>
                                <w:b/>
                                <w:sz w:val="24"/>
                                <w:szCs w:val="24"/>
                              </w:rPr>
                              <w:t>correspond to three administrative investigation procedures delineated in appendix 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appendix B, and appendix C as</w:t>
                            </w:r>
                            <w:r w:rsidRPr="004421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defined in rule O.A.C. 5123:2-17-02. There are (19) nineteen types of inciden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ts defined in the rule that are </w:t>
                            </w:r>
                            <w:r w:rsidRPr="00442119">
                              <w:rPr>
                                <w:b/>
                                <w:sz w:val="24"/>
                                <w:szCs w:val="24"/>
                              </w:rPr>
                              <w:t>considered major unusual incidents (MUIs).</w:t>
                            </w:r>
                            <w:r w:rsidRPr="00442119">
                              <w:rPr>
                                <w:b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05D67" w:rsidRDefault="004D770F" w:rsidP="00F34A0B">
                            <w:pPr>
                              <w:pStyle w:val="NoSpacing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When we are notified of a</w:t>
                            </w:r>
                            <w:r w:rsidR="00705D67">
                              <w:rPr>
                                <w:sz w:val="24"/>
                                <w:szCs w:val="24"/>
                              </w:rPr>
                              <w:t xml:space="preserve"> MUI involving: </w:t>
                            </w:r>
                            <w:r w:rsidR="00705D67" w:rsidRPr="0044211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="00442119" w:rsidRPr="0044211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buse</w:t>
                            </w:r>
                            <w:r w:rsidR="00705D67">
                              <w:rPr>
                                <w:sz w:val="24"/>
                                <w:szCs w:val="24"/>
                              </w:rPr>
                              <w:t xml:space="preserve"> (verbal, physical, sexual), </w:t>
                            </w:r>
                            <w:r w:rsidR="00705D67" w:rsidRPr="0044211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Misappropriation, Exploitation,</w:t>
                            </w:r>
                            <w:r w:rsidR="00705D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5D67" w:rsidRPr="0044211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Neglect </w:t>
                            </w:r>
                            <w:r w:rsidR="00705D67">
                              <w:rPr>
                                <w:sz w:val="24"/>
                                <w:szCs w:val="24"/>
                              </w:rPr>
                              <w:t xml:space="preserve">(if criminal) and </w:t>
                            </w:r>
                            <w:r w:rsidR="00705D67" w:rsidRPr="0044211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accidental or suspicious deaths</w:t>
                            </w:r>
                            <w:r w:rsidR="00705D67">
                              <w:rPr>
                                <w:sz w:val="24"/>
                                <w:szCs w:val="24"/>
                              </w:rPr>
                              <w:t xml:space="preserve"> our time line begins to notify Law Enforcement (4 hour window).</w:t>
                            </w:r>
                          </w:p>
                          <w:p w:rsidR="00705D67" w:rsidRDefault="00705D67" w:rsidP="00705D6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County Board will make notification via phone call to the CCSO</w:t>
                            </w:r>
                            <w:r w:rsidR="00442119">
                              <w:rPr>
                                <w:sz w:val="24"/>
                                <w:szCs w:val="24"/>
                              </w:rPr>
                              <w:t xml:space="preserve"> dispatch center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have the incident logged in (most case</w:t>
                            </w:r>
                            <w:r w:rsidR="00F34A0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are not investigated b</w:t>
                            </w:r>
                            <w:r w:rsidR="00F34A0B">
                              <w:rPr>
                                <w:sz w:val="24"/>
                                <w:szCs w:val="24"/>
                              </w:rPr>
                              <w:t>y the CCSO</w:t>
                            </w:r>
                            <w:r w:rsidR="00442119">
                              <w:rPr>
                                <w:sz w:val="24"/>
                                <w:szCs w:val="24"/>
                              </w:rPr>
                              <w:t>/WLPD</w:t>
                            </w:r>
                            <w:r w:rsidR="00F34A0B">
                              <w:rPr>
                                <w:sz w:val="24"/>
                                <w:szCs w:val="24"/>
                              </w:rPr>
                              <w:t xml:space="preserve">; some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however</w:t>
                            </w:r>
                            <w:r w:rsidR="00F34A0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will </w:t>
                            </w:r>
                            <w:r w:rsidR="00F34A0B">
                              <w:rPr>
                                <w:sz w:val="24"/>
                                <w:szCs w:val="24"/>
                              </w:rPr>
                              <w:t>necessitate CCSO</w:t>
                            </w:r>
                            <w:r w:rsidR="00442119">
                              <w:rPr>
                                <w:sz w:val="24"/>
                                <w:szCs w:val="24"/>
                              </w:rPr>
                              <w:t xml:space="preserve"> or WLPD</w:t>
                            </w:r>
                            <w:r w:rsidR="00F34A0B">
                              <w:rPr>
                                <w:sz w:val="24"/>
                                <w:szCs w:val="24"/>
                              </w:rPr>
                              <w:t xml:space="preserve"> involvement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F34A0B" w:rsidRPr="00F34A0B" w:rsidRDefault="00705D67" w:rsidP="00705D6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County Board will also email</w:t>
                            </w:r>
                            <w:r w:rsidR="00851E31">
                              <w:rPr>
                                <w:sz w:val="24"/>
                                <w:szCs w:val="24"/>
                              </w:rPr>
                              <w:t xml:space="preserve"> (in some cases fax)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initial notification of a potentially criminal case to Lt. Hettinger</w:t>
                            </w:r>
                            <w:r w:rsidR="00442119">
                              <w:rPr>
                                <w:sz w:val="24"/>
                                <w:szCs w:val="24"/>
                              </w:rPr>
                              <w:t xml:space="preserve"> or Chief Klopfenstein</w:t>
                            </w:r>
                            <w:r w:rsidR="00F34A0B">
                              <w:rPr>
                                <w:sz w:val="24"/>
                                <w:szCs w:val="24"/>
                              </w:rPr>
                              <w:t>. It can then be determined if CCSO</w:t>
                            </w:r>
                            <w:r w:rsidR="00442119">
                              <w:rPr>
                                <w:sz w:val="24"/>
                                <w:szCs w:val="24"/>
                              </w:rPr>
                              <w:t>/WL</w:t>
                            </w:r>
                            <w:r w:rsidR="00F34A0B">
                              <w:rPr>
                                <w:sz w:val="24"/>
                                <w:szCs w:val="24"/>
                              </w:rPr>
                              <w:t xml:space="preserve"> needs to investigate or not (most will not be investigated by CCSO</w:t>
                            </w:r>
                            <w:r w:rsidR="00442119">
                              <w:rPr>
                                <w:sz w:val="24"/>
                                <w:szCs w:val="24"/>
                              </w:rPr>
                              <w:t xml:space="preserve"> or WLPD</w:t>
                            </w:r>
                            <w:r w:rsidR="00F34A0B">
                              <w:rPr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  <w:p w:rsidR="00705D67" w:rsidRDefault="00F34A0B" w:rsidP="00705D6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For </w:t>
                            </w:r>
                            <w:r w:rsidR="00442119">
                              <w:t xml:space="preserve">MUI </w:t>
                            </w:r>
                            <w:r>
                              <w:t xml:space="preserve">investigations, the County Board uses the </w:t>
                            </w:r>
                            <w:r w:rsidR="00705D67" w:rsidRPr="00B100A9">
                              <w:t xml:space="preserve">Office of the Mid-East Ohio Regional Council, Office of Investigative Services, as an outside entity </w:t>
                            </w:r>
                            <w:r>
                              <w:t>who completes</w:t>
                            </w:r>
                            <w:r w:rsidR="00705D67" w:rsidRPr="00B100A9">
                              <w:t xml:space="preserve"> the investigation/review of the Major Unusual Incident reported by the County Board of DD.</w:t>
                            </w:r>
                            <w:r>
                              <w:t xml:space="preserve"> It is all filed on the Ohio Department of Disabilities Incident Tracking System by the County Board</w:t>
                            </w:r>
                            <w:r w:rsidR="00442119">
                              <w:t xml:space="preserve"> of DD</w:t>
                            </w:r>
                            <w:r>
                              <w:t xml:space="preserve">. </w:t>
                            </w:r>
                          </w:p>
                          <w:p w:rsidR="00F34A0B" w:rsidRDefault="00F34A0B" w:rsidP="00705D6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Sometimes the CCBDD will seek assistance with missing person cases or attempted suicide cases. </w:t>
                            </w:r>
                            <w:r w:rsidRPr="00F34A0B">
                              <w:rPr>
                                <w:u w:val="single"/>
                              </w:rPr>
                              <w:t>Those cases do not need logged in at the CCSO</w:t>
                            </w:r>
                            <w:r w:rsidR="00442119">
                              <w:rPr>
                                <w:u w:val="single"/>
                              </w:rPr>
                              <w:t>/WLPD</w:t>
                            </w:r>
                            <w:r>
                              <w:t xml:space="preserve"> but are still filed on the Ohio Department of Disabilities Incident Tracking System and will still have an investigation even though they are not criminal in intent.</w:t>
                            </w:r>
                          </w:p>
                          <w:p w:rsidR="00F34A0B" w:rsidRDefault="00F34A0B" w:rsidP="00705D6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 MEORC investigator (Chris Martin) will need reports from the CCSO</w:t>
                            </w:r>
                            <w:r w:rsidR="00442119">
                              <w:t>/WLPD</w:t>
                            </w:r>
                            <w:r>
                              <w:t xml:space="preserve"> that pertain to criminal cases and the MUI coordinator on the local level, Bambi Zinkon will request these from time to time.</w:t>
                            </w:r>
                          </w:p>
                          <w:p w:rsidR="00F34A0B" w:rsidRPr="00B100A9" w:rsidRDefault="00F34A0B" w:rsidP="00F34A0B">
                            <w:pPr>
                              <w:pStyle w:val="NoSpacing"/>
                              <w:ind w:left="1440"/>
                            </w:pPr>
                          </w:p>
                          <w:p w:rsidR="00705D67" w:rsidRDefault="00F34A0B" w:rsidP="00236132">
                            <w:r>
                              <w:t>All questions can be directed to:</w:t>
                            </w:r>
                          </w:p>
                          <w:p w:rsidR="00705D67" w:rsidRDefault="00705D67" w:rsidP="00F34A0B">
                            <w:pPr>
                              <w:pStyle w:val="NoSpacing"/>
                            </w:pPr>
                            <w:r>
                              <w:t>CCBDD</w:t>
                            </w:r>
                          </w:p>
                          <w:p w:rsidR="00705D67" w:rsidRDefault="00705D67" w:rsidP="00F34A0B">
                            <w:pPr>
                              <w:pStyle w:val="NoSpacing"/>
                            </w:pPr>
                            <w:r>
                              <w:t>Bambi Zinkon</w:t>
                            </w:r>
                          </w:p>
                          <w:p w:rsidR="00705D67" w:rsidRDefault="00705D67" w:rsidP="00F34A0B">
                            <w:pPr>
                              <w:pStyle w:val="NoSpacing"/>
                            </w:pPr>
                            <w:r>
                              <w:t>646 Chestnut Street</w:t>
                            </w:r>
                          </w:p>
                          <w:p w:rsidR="00705D67" w:rsidRDefault="00705D67" w:rsidP="00F34A0B">
                            <w:pPr>
                              <w:pStyle w:val="NoSpacing"/>
                            </w:pPr>
                            <w:r>
                              <w:t>Coshocton OH 43812</w:t>
                            </w:r>
                          </w:p>
                          <w:p w:rsidR="00705D67" w:rsidRDefault="00705D67" w:rsidP="00F34A0B">
                            <w:pPr>
                              <w:pStyle w:val="NoSpacing"/>
                            </w:pPr>
                            <w:r>
                              <w:t>bzinkon@coshdd.org</w:t>
                            </w:r>
                          </w:p>
                          <w:p w:rsidR="00705D67" w:rsidRDefault="00705D67" w:rsidP="00F34A0B">
                            <w:pPr>
                              <w:pStyle w:val="NoSpacing"/>
                            </w:pPr>
                            <w:r>
                              <w:t>740-622-2674</w:t>
                            </w:r>
                          </w:p>
                          <w:p w:rsidR="00705D67" w:rsidRDefault="00705D67" w:rsidP="00F34A0B">
                            <w:pPr>
                              <w:pStyle w:val="NoSpacing"/>
                            </w:pPr>
                            <w:r>
                              <w:t>740-622-2679 (fax)</w:t>
                            </w:r>
                          </w:p>
                          <w:p w:rsidR="00442119" w:rsidRDefault="00442119" w:rsidP="00F34A0B">
                            <w:pPr>
                              <w:pStyle w:val="NoSpacing"/>
                            </w:pPr>
                          </w:p>
                          <w:p w:rsidR="00705D67" w:rsidRPr="00442119" w:rsidRDefault="00442119" w:rsidP="00442119">
                            <w:pPr>
                              <w:pStyle w:val="NoSpacing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After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hours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emergency line: 740-502-1768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1pt;margin-top:167.45pt;width:555.15pt;height:55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" filled="f" stroked="f">
                <v:textbox style="mso-next-textbox:#Text Box 8">
                  <w:txbxContent>
                    <w:p w:rsidR="00705D67" w:rsidRPr="00442119" w:rsidRDefault="00705D67" w:rsidP="0044211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42119">
                        <w:rPr>
                          <w:sz w:val="32"/>
                          <w:szCs w:val="32"/>
                        </w:rPr>
                        <w:t xml:space="preserve">Protocol for County Board reporting </w:t>
                      </w:r>
                      <w:r w:rsidRPr="00442119">
                        <w:rPr>
                          <w:b/>
                          <w:sz w:val="32"/>
                          <w:szCs w:val="32"/>
                        </w:rPr>
                        <w:t>M</w:t>
                      </w:r>
                      <w:r w:rsidRPr="00442119">
                        <w:rPr>
                          <w:sz w:val="32"/>
                          <w:szCs w:val="32"/>
                        </w:rPr>
                        <w:t xml:space="preserve">ajor </w:t>
                      </w:r>
                      <w:r w:rsidRPr="00442119">
                        <w:rPr>
                          <w:b/>
                          <w:sz w:val="32"/>
                          <w:szCs w:val="32"/>
                        </w:rPr>
                        <w:t>U</w:t>
                      </w:r>
                      <w:r w:rsidRPr="00442119">
                        <w:rPr>
                          <w:sz w:val="32"/>
                          <w:szCs w:val="32"/>
                        </w:rPr>
                        <w:t xml:space="preserve">nusual </w:t>
                      </w:r>
                      <w:r w:rsidRPr="00442119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Pr="00442119">
                        <w:rPr>
                          <w:sz w:val="32"/>
                          <w:szCs w:val="32"/>
                        </w:rPr>
                        <w:t>ncidents to Law Enforcement</w:t>
                      </w:r>
                    </w:p>
                    <w:p w:rsidR="00442119" w:rsidRDefault="00442119" w:rsidP="006074C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05D67" w:rsidRPr="00442119" w:rsidRDefault="00442119" w:rsidP="006074C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442119">
                        <w:rPr>
                          <w:b/>
                          <w:sz w:val="24"/>
                          <w:szCs w:val="24"/>
                        </w:rPr>
                        <w:t xml:space="preserve">MUI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442119">
                        <w:rPr>
                          <w:b/>
                          <w:sz w:val="24"/>
                          <w:szCs w:val="24"/>
                        </w:rPr>
                        <w:t xml:space="preserve">There are three categories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of major unusual incidents that </w:t>
                      </w:r>
                      <w:r w:rsidRPr="00442119">
                        <w:rPr>
                          <w:b/>
                          <w:sz w:val="24"/>
                          <w:szCs w:val="24"/>
                        </w:rPr>
                        <w:t>correspond to three administrative investigation procedures delineated in appendix 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appendix B, and appendix C as</w:t>
                      </w:r>
                      <w:r w:rsidRPr="00442119">
                        <w:rPr>
                          <w:b/>
                          <w:sz w:val="24"/>
                          <w:szCs w:val="24"/>
                        </w:rPr>
                        <w:t xml:space="preserve"> defined in rule O.A.C. 5123:2-17-02. There are (19) nineteen types of inciden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ts defined in the rule that are </w:t>
                      </w:r>
                      <w:r w:rsidRPr="00442119">
                        <w:rPr>
                          <w:b/>
                          <w:sz w:val="24"/>
                          <w:szCs w:val="24"/>
                        </w:rPr>
                        <w:t>considered major unusual incidents (MUIs).</w:t>
                      </w:r>
                      <w:r w:rsidRPr="00442119">
                        <w:rPr>
                          <w:b/>
                          <w:sz w:val="24"/>
                          <w:szCs w:val="24"/>
                        </w:rPr>
                        <w:cr/>
                      </w:r>
                    </w:p>
                    <w:p w:rsidR="00705D67" w:rsidRDefault="004D770F" w:rsidP="00F34A0B">
                      <w:pPr>
                        <w:pStyle w:val="NoSpacing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When we are notified of a</w:t>
                      </w:r>
                      <w:r w:rsidR="00705D67">
                        <w:rPr>
                          <w:sz w:val="24"/>
                          <w:szCs w:val="24"/>
                        </w:rPr>
                        <w:t xml:space="preserve"> MUI involving: </w:t>
                      </w:r>
                      <w:r w:rsidR="00705D67" w:rsidRPr="00442119">
                        <w:rPr>
                          <w:b/>
                          <w:i/>
                          <w:sz w:val="24"/>
                          <w:szCs w:val="24"/>
                        </w:rPr>
                        <w:t>A</w:t>
                      </w:r>
                      <w:r w:rsidR="00442119" w:rsidRPr="00442119">
                        <w:rPr>
                          <w:b/>
                          <w:i/>
                          <w:sz w:val="24"/>
                          <w:szCs w:val="24"/>
                        </w:rPr>
                        <w:t>buse</w:t>
                      </w:r>
                      <w:r w:rsidR="00705D67">
                        <w:rPr>
                          <w:sz w:val="24"/>
                          <w:szCs w:val="24"/>
                        </w:rPr>
                        <w:t xml:space="preserve"> (verbal, physical, sexual), </w:t>
                      </w:r>
                      <w:r w:rsidR="00705D67" w:rsidRPr="00442119">
                        <w:rPr>
                          <w:b/>
                          <w:i/>
                          <w:sz w:val="24"/>
                          <w:szCs w:val="24"/>
                        </w:rPr>
                        <w:t>Misappropriation, Exploitation,</w:t>
                      </w:r>
                      <w:r w:rsidR="00705D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05D67" w:rsidRPr="00442119">
                        <w:rPr>
                          <w:b/>
                          <w:i/>
                          <w:sz w:val="24"/>
                          <w:szCs w:val="24"/>
                        </w:rPr>
                        <w:t xml:space="preserve">Neglect </w:t>
                      </w:r>
                      <w:r w:rsidR="00705D67">
                        <w:rPr>
                          <w:sz w:val="24"/>
                          <w:szCs w:val="24"/>
                        </w:rPr>
                        <w:t xml:space="preserve">(if criminal) and </w:t>
                      </w:r>
                      <w:r w:rsidR="00705D67" w:rsidRPr="00442119">
                        <w:rPr>
                          <w:b/>
                          <w:i/>
                          <w:sz w:val="24"/>
                          <w:szCs w:val="24"/>
                        </w:rPr>
                        <w:t>accidental or suspicious deaths</w:t>
                      </w:r>
                      <w:r w:rsidR="00705D67">
                        <w:rPr>
                          <w:sz w:val="24"/>
                          <w:szCs w:val="24"/>
                        </w:rPr>
                        <w:t xml:space="preserve"> our time line begins to notify Law Enforcement (4 hour window).</w:t>
                      </w:r>
                    </w:p>
                    <w:p w:rsidR="00705D67" w:rsidRDefault="00705D67" w:rsidP="00705D6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County Board will make notification via phone call to the CCSO</w:t>
                      </w:r>
                      <w:r w:rsidR="00442119">
                        <w:rPr>
                          <w:sz w:val="24"/>
                          <w:szCs w:val="24"/>
                        </w:rPr>
                        <w:t xml:space="preserve"> dispatch center</w:t>
                      </w:r>
                      <w:r>
                        <w:rPr>
                          <w:sz w:val="24"/>
                          <w:szCs w:val="24"/>
                        </w:rPr>
                        <w:t xml:space="preserve"> to have the incident logged in (most case</w:t>
                      </w:r>
                      <w:r w:rsidR="00F34A0B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are not investigated b</w:t>
                      </w:r>
                      <w:r w:rsidR="00F34A0B">
                        <w:rPr>
                          <w:sz w:val="24"/>
                          <w:szCs w:val="24"/>
                        </w:rPr>
                        <w:t>y the CCSO</w:t>
                      </w:r>
                      <w:r w:rsidR="00442119">
                        <w:rPr>
                          <w:sz w:val="24"/>
                          <w:szCs w:val="24"/>
                        </w:rPr>
                        <w:t>/WLPD</w:t>
                      </w:r>
                      <w:r w:rsidR="00F34A0B">
                        <w:rPr>
                          <w:sz w:val="24"/>
                          <w:szCs w:val="24"/>
                        </w:rPr>
                        <w:t xml:space="preserve">; some </w:t>
                      </w:r>
                      <w:r>
                        <w:rPr>
                          <w:sz w:val="24"/>
                          <w:szCs w:val="24"/>
                        </w:rPr>
                        <w:t>however</w:t>
                      </w:r>
                      <w:r w:rsidR="00F34A0B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will </w:t>
                      </w:r>
                      <w:r w:rsidR="00F34A0B">
                        <w:rPr>
                          <w:sz w:val="24"/>
                          <w:szCs w:val="24"/>
                        </w:rPr>
                        <w:t>necessitate CCSO</w:t>
                      </w:r>
                      <w:r w:rsidR="00442119">
                        <w:rPr>
                          <w:sz w:val="24"/>
                          <w:szCs w:val="24"/>
                        </w:rPr>
                        <w:t xml:space="preserve"> or WLPD</w:t>
                      </w:r>
                      <w:r w:rsidR="00F34A0B">
                        <w:rPr>
                          <w:sz w:val="24"/>
                          <w:szCs w:val="24"/>
                        </w:rPr>
                        <w:t xml:space="preserve"> involvement</w:t>
                      </w:r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  <w:p w:rsidR="00F34A0B" w:rsidRPr="00F34A0B" w:rsidRDefault="00705D67" w:rsidP="00705D6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The County Board will also email</w:t>
                      </w:r>
                      <w:r w:rsidR="00851E31">
                        <w:rPr>
                          <w:sz w:val="24"/>
                          <w:szCs w:val="24"/>
                        </w:rPr>
                        <w:t xml:space="preserve"> (in some cases fax) </w:t>
                      </w:r>
                      <w:r>
                        <w:rPr>
                          <w:sz w:val="24"/>
                          <w:szCs w:val="24"/>
                        </w:rPr>
                        <w:t>the initial notification of a potentially criminal case to Lt. Hettinger</w:t>
                      </w:r>
                      <w:r w:rsidR="00442119">
                        <w:rPr>
                          <w:sz w:val="24"/>
                          <w:szCs w:val="24"/>
                        </w:rPr>
                        <w:t xml:space="preserve"> or Chief Klopfenstein</w:t>
                      </w:r>
                      <w:r w:rsidR="00F34A0B">
                        <w:rPr>
                          <w:sz w:val="24"/>
                          <w:szCs w:val="24"/>
                        </w:rPr>
                        <w:t>. It can then be determined if CCSO</w:t>
                      </w:r>
                      <w:r w:rsidR="00442119">
                        <w:rPr>
                          <w:sz w:val="24"/>
                          <w:szCs w:val="24"/>
                        </w:rPr>
                        <w:t>/WL</w:t>
                      </w:r>
                      <w:r w:rsidR="00F34A0B">
                        <w:rPr>
                          <w:sz w:val="24"/>
                          <w:szCs w:val="24"/>
                        </w:rPr>
                        <w:t xml:space="preserve"> needs to investigate or not (most will not be investigated by CCSO</w:t>
                      </w:r>
                      <w:r w:rsidR="00442119">
                        <w:rPr>
                          <w:sz w:val="24"/>
                          <w:szCs w:val="24"/>
                        </w:rPr>
                        <w:t xml:space="preserve"> or WLPD</w:t>
                      </w:r>
                      <w:r w:rsidR="00F34A0B">
                        <w:rPr>
                          <w:sz w:val="24"/>
                          <w:szCs w:val="24"/>
                        </w:rPr>
                        <w:t xml:space="preserve">). </w:t>
                      </w:r>
                    </w:p>
                    <w:p w:rsidR="00705D67" w:rsidRDefault="00F34A0B" w:rsidP="00705D6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For </w:t>
                      </w:r>
                      <w:r w:rsidR="00442119">
                        <w:t xml:space="preserve">MUI </w:t>
                      </w:r>
                      <w:r>
                        <w:t xml:space="preserve">investigations, the County Board uses the </w:t>
                      </w:r>
                      <w:r w:rsidR="00705D67" w:rsidRPr="00B100A9">
                        <w:t xml:space="preserve">Office of the Mid-East Ohio Regional Council, Office of Investigative Services, as an outside entity </w:t>
                      </w:r>
                      <w:r>
                        <w:t>who completes</w:t>
                      </w:r>
                      <w:r w:rsidR="00705D67" w:rsidRPr="00B100A9">
                        <w:t xml:space="preserve"> the investigation/review of the Major Unusual Incident reported by the County Board of DD.</w:t>
                      </w:r>
                      <w:r>
                        <w:t xml:space="preserve"> It is all filed on the Ohio Department of Disabilities Incident Tracking System by the County Board</w:t>
                      </w:r>
                      <w:r w:rsidR="00442119">
                        <w:t xml:space="preserve"> of DD</w:t>
                      </w:r>
                      <w:r>
                        <w:t xml:space="preserve">. </w:t>
                      </w:r>
                    </w:p>
                    <w:p w:rsidR="00F34A0B" w:rsidRDefault="00F34A0B" w:rsidP="00705D6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Sometimes the CCBDD will seek assistance with missing person cases or attempted suicide cases. </w:t>
                      </w:r>
                      <w:r w:rsidRPr="00F34A0B">
                        <w:rPr>
                          <w:u w:val="single"/>
                        </w:rPr>
                        <w:t>Those cases do not need logged in at the CCSO</w:t>
                      </w:r>
                      <w:r w:rsidR="00442119">
                        <w:rPr>
                          <w:u w:val="single"/>
                        </w:rPr>
                        <w:t>/WLPD</w:t>
                      </w:r>
                      <w:r>
                        <w:t xml:space="preserve"> but are still filed on the Ohio Department of Disabilities Incident Tracking System and will still have an investigation even though they are not criminal in intent.</w:t>
                      </w:r>
                    </w:p>
                    <w:p w:rsidR="00F34A0B" w:rsidRDefault="00F34A0B" w:rsidP="00705D6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The MEORC investigator (Chris Martin) will need reports from the CCSO</w:t>
                      </w:r>
                      <w:r w:rsidR="00442119">
                        <w:t>/WLPD</w:t>
                      </w:r>
                      <w:r>
                        <w:t xml:space="preserve"> that pertain to criminal cases and the MUI coordinator on the local level, Bambi Zinkon will request these from time to time.</w:t>
                      </w:r>
                    </w:p>
                    <w:p w:rsidR="00F34A0B" w:rsidRPr="00B100A9" w:rsidRDefault="00F34A0B" w:rsidP="00F34A0B">
                      <w:pPr>
                        <w:pStyle w:val="NoSpacing"/>
                        <w:ind w:left="1440"/>
                      </w:pPr>
                    </w:p>
                    <w:p w:rsidR="00705D67" w:rsidRDefault="00F34A0B" w:rsidP="00236132">
                      <w:r>
                        <w:t>All questions can be directed to:</w:t>
                      </w:r>
                    </w:p>
                    <w:p w:rsidR="00705D67" w:rsidRDefault="00705D67" w:rsidP="00F34A0B">
                      <w:pPr>
                        <w:pStyle w:val="NoSpacing"/>
                      </w:pPr>
                      <w:r>
                        <w:t>CCBDD</w:t>
                      </w:r>
                    </w:p>
                    <w:p w:rsidR="00705D67" w:rsidRDefault="00705D67" w:rsidP="00F34A0B">
                      <w:pPr>
                        <w:pStyle w:val="NoSpacing"/>
                      </w:pPr>
                      <w:r>
                        <w:t>Bambi Zinkon</w:t>
                      </w:r>
                    </w:p>
                    <w:p w:rsidR="00705D67" w:rsidRDefault="00705D67" w:rsidP="00F34A0B">
                      <w:pPr>
                        <w:pStyle w:val="NoSpacing"/>
                      </w:pPr>
                      <w:r>
                        <w:t>646 Chestnut Street</w:t>
                      </w:r>
                    </w:p>
                    <w:p w:rsidR="00705D67" w:rsidRDefault="00705D67" w:rsidP="00F34A0B">
                      <w:pPr>
                        <w:pStyle w:val="NoSpacing"/>
                      </w:pPr>
                      <w:r>
                        <w:t>Coshocton OH 43812</w:t>
                      </w:r>
                    </w:p>
                    <w:p w:rsidR="00705D67" w:rsidRDefault="00705D67" w:rsidP="00F34A0B">
                      <w:pPr>
                        <w:pStyle w:val="NoSpacing"/>
                      </w:pPr>
                      <w:r>
                        <w:t>bzinkon@coshdd.org</w:t>
                      </w:r>
                    </w:p>
                    <w:p w:rsidR="00705D67" w:rsidRDefault="00705D67" w:rsidP="00F34A0B">
                      <w:pPr>
                        <w:pStyle w:val="NoSpacing"/>
                      </w:pPr>
                      <w:r>
                        <w:t>740-622-2674</w:t>
                      </w:r>
                    </w:p>
                    <w:p w:rsidR="00705D67" w:rsidRDefault="00705D67" w:rsidP="00F34A0B">
                      <w:pPr>
                        <w:pStyle w:val="NoSpacing"/>
                      </w:pPr>
                      <w:r>
                        <w:t>740-622-2679 (fax)</w:t>
                      </w:r>
                    </w:p>
                    <w:p w:rsidR="00442119" w:rsidRDefault="00442119" w:rsidP="00F34A0B">
                      <w:pPr>
                        <w:pStyle w:val="NoSpacing"/>
                      </w:pPr>
                    </w:p>
                    <w:p w:rsidR="00705D67" w:rsidRPr="00442119" w:rsidRDefault="00442119" w:rsidP="00442119">
                      <w:pPr>
                        <w:pStyle w:val="NoSpacing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After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hours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emergency line: 740-502-1768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4736465</wp:posOffset>
                </wp:positionH>
                <wp:positionV relativeFrom="paragraph">
                  <wp:posOffset>318770</wp:posOffset>
                </wp:positionV>
                <wp:extent cx="2794635" cy="688340"/>
                <wp:effectExtent l="2540" t="4445" r="3175" b="25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D67" w:rsidRPr="00B70C9C" w:rsidRDefault="00705D67" w:rsidP="008E51BF">
                            <w:pPr>
                              <w:keepNext/>
                              <w:keepLines/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Optima" w:hAnsi="Optim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tima" w:hAnsi="Optima"/>
                                <w:color w:val="FFFFFF" w:themeColor="background1"/>
                              </w:rPr>
                              <w:t>646 Chestnut St., Coshocton OH 43812</w:t>
                            </w:r>
                          </w:p>
                          <w:p w:rsidR="00705D67" w:rsidRPr="00B70C9C" w:rsidRDefault="00705D67" w:rsidP="008E51BF">
                            <w:pPr>
                              <w:keepNext/>
                              <w:keepLines/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Optima" w:hAnsi="Optim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tima" w:hAnsi="Optima"/>
                                <w:color w:val="FFFFFF" w:themeColor="background1"/>
                              </w:rPr>
                              <w:t>(740) 622-2674</w:t>
                            </w:r>
                            <w:r w:rsidRPr="00B70C9C">
                              <w:rPr>
                                <w:rFonts w:ascii="Optima" w:hAnsi="Optima"/>
                                <w:color w:val="FFFFFF" w:themeColor="background1"/>
                              </w:rPr>
                              <w:t xml:space="preserve">   Fax (740) 622-</w:t>
                            </w:r>
                            <w:r>
                              <w:rPr>
                                <w:rFonts w:ascii="Optima" w:hAnsi="Optima"/>
                                <w:color w:val="FFFFFF" w:themeColor="background1"/>
                              </w:rPr>
                              <w:t>2679</w:t>
                            </w:r>
                          </w:p>
                          <w:p w:rsidR="00705D67" w:rsidRPr="00B70C9C" w:rsidRDefault="00705D67" w:rsidP="008E51BF">
                            <w:pPr>
                              <w:keepNext/>
                              <w:keepLines/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Optima" w:hAnsi="Opti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70C9C">
                              <w:rPr>
                                <w:rFonts w:ascii="Optima" w:hAnsi="Opti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www.coshdd.org</w:t>
                            </w:r>
                          </w:p>
                          <w:p w:rsidR="00705D67" w:rsidRPr="00B70C9C" w:rsidRDefault="00705D67" w:rsidP="008E51BF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72.95pt;margin-top:25.1pt;width:220.05pt;height:54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1ztugIAAMA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" filled="f" stroked="f">
                <v:textbox>
                  <w:txbxContent>
                    <w:p w:rsidR="00705D67" w:rsidRPr="00B70C9C" w:rsidRDefault="00705D67" w:rsidP="008E51BF">
                      <w:pPr>
                        <w:keepNext/>
                        <w:keepLines/>
                        <w:widowControl w:val="0"/>
                        <w:spacing w:after="0" w:line="240" w:lineRule="auto"/>
                        <w:jc w:val="right"/>
                        <w:rPr>
                          <w:rFonts w:ascii="Optima" w:hAnsi="Optima"/>
                          <w:color w:val="FFFFFF" w:themeColor="background1"/>
                        </w:rPr>
                      </w:pPr>
                      <w:r>
                        <w:rPr>
                          <w:rFonts w:ascii="Optima" w:hAnsi="Optima"/>
                          <w:color w:val="FFFFFF" w:themeColor="background1"/>
                        </w:rPr>
                        <w:t>646 Chestnut St., Coshocton OH 43812</w:t>
                      </w:r>
                    </w:p>
                    <w:p w:rsidR="00705D67" w:rsidRPr="00B70C9C" w:rsidRDefault="00705D67" w:rsidP="008E51BF">
                      <w:pPr>
                        <w:keepNext/>
                        <w:keepLines/>
                        <w:widowControl w:val="0"/>
                        <w:spacing w:after="0" w:line="240" w:lineRule="auto"/>
                        <w:jc w:val="right"/>
                        <w:rPr>
                          <w:rFonts w:ascii="Optima" w:hAnsi="Optima"/>
                          <w:color w:val="FFFFFF" w:themeColor="background1"/>
                        </w:rPr>
                      </w:pPr>
                      <w:r>
                        <w:rPr>
                          <w:rFonts w:ascii="Optima" w:hAnsi="Optima"/>
                          <w:color w:val="FFFFFF" w:themeColor="background1"/>
                        </w:rPr>
                        <w:t>(740) 622-2674</w:t>
                      </w:r>
                      <w:r w:rsidRPr="00B70C9C">
                        <w:rPr>
                          <w:rFonts w:ascii="Optima" w:hAnsi="Optima"/>
                          <w:color w:val="FFFFFF" w:themeColor="background1"/>
                        </w:rPr>
                        <w:t xml:space="preserve">   Fax (740) 622-</w:t>
                      </w:r>
                      <w:r>
                        <w:rPr>
                          <w:rFonts w:ascii="Optima" w:hAnsi="Optima"/>
                          <w:color w:val="FFFFFF" w:themeColor="background1"/>
                        </w:rPr>
                        <w:t>2679</w:t>
                      </w:r>
                    </w:p>
                    <w:p w:rsidR="00705D67" w:rsidRPr="00B70C9C" w:rsidRDefault="00705D67" w:rsidP="008E51BF">
                      <w:pPr>
                        <w:keepNext/>
                        <w:keepLines/>
                        <w:widowControl w:val="0"/>
                        <w:spacing w:after="0" w:line="240" w:lineRule="auto"/>
                        <w:jc w:val="right"/>
                        <w:rPr>
                          <w:rFonts w:ascii="Optima" w:hAnsi="Optim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70C9C">
                        <w:rPr>
                          <w:rFonts w:ascii="Optima" w:hAnsi="Optima"/>
                          <w:b/>
                          <w:color w:val="FFFFFF" w:themeColor="background1"/>
                          <w:sz w:val="20"/>
                          <w:szCs w:val="20"/>
                        </w:rPr>
                        <w:t>www.coshdd.org</w:t>
                      </w:r>
                    </w:p>
                    <w:p w:rsidR="00705D67" w:rsidRPr="00B70C9C" w:rsidRDefault="00705D67" w:rsidP="008E51BF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C9C">
        <w:rPr>
          <w:noProof/>
        </w:rPr>
        <w:drawing>
          <wp:inline distT="0" distB="0" distL="0" distR="0">
            <wp:extent cx="7772400" cy="10058400"/>
            <wp:effectExtent l="19050" t="0" r="0" b="0"/>
            <wp:docPr id="3" name="Picture 2" descr="COSH DD LTR HD ART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H DD LTR HD ART ne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330835</wp:posOffset>
                </wp:positionV>
                <wp:extent cx="7127875" cy="9427845"/>
                <wp:effectExtent l="2540" t="0" r="3810" b="44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7875" cy="942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3.45pt;margin-top:26.05pt;width:561.25pt;height:7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" filled="f" stroked="f">
                <v:textbox>
                  <w:txbxContent/>
                </v:textbox>
              </v:shape>
            </w:pict>
          </mc:Fallback>
        </mc:AlternateContent>
      </w:r>
    </w:p>
    <w:sectPr w:rsidR="00E868F8" w:rsidSect="006D27F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2D0"/>
    <w:multiLevelType w:val="hybridMultilevel"/>
    <w:tmpl w:val="EB8AA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B5CDF"/>
    <w:multiLevelType w:val="hybridMultilevel"/>
    <w:tmpl w:val="65A28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395A14"/>
    <w:multiLevelType w:val="hybridMultilevel"/>
    <w:tmpl w:val="6DA61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F7"/>
    <w:rsid w:val="00092983"/>
    <w:rsid w:val="001B3955"/>
    <w:rsid w:val="00234C1E"/>
    <w:rsid w:val="00236132"/>
    <w:rsid w:val="002E2BF7"/>
    <w:rsid w:val="003A0393"/>
    <w:rsid w:val="003A3971"/>
    <w:rsid w:val="00434BE9"/>
    <w:rsid w:val="00442119"/>
    <w:rsid w:val="004D770F"/>
    <w:rsid w:val="00501854"/>
    <w:rsid w:val="005661BE"/>
    <w:rsid w:val="0058164B"/>
    <w:rsid w:val="005C64EA"/>
    <w:rsid w:val="005E6D20"/>
    <w:rsid w:val="005E71BD"/>
    <w:rsid w:val="006074C4"/>
    <w:rsid w:val="006D27F7"/>
    <w:rsid w:val="00705D67"/>
    <w:rsid w:val="008223B8"/>
    <w:rsid w:val="00851E31"/>
    <w:rsid w:val="008703D2"/>
    <w:rsid w:val="008C18CB"/>
    <w:rsid w:val="008E51BF"/>
    <w:rsid w:val="00B018D6"/>
    <w:rsid w:val="00B100A9"/>
    <w:rsid w:val="00B70C9C"/>
    <w:rsid w:val="00C01883"/>
    <w:rsid w:val="00C07C7E"/>
    <w:rsid w:val="00C73B31"/>
    <w:rsid w:val="00D55A4B"/>
    <w:rsid w:val="00D57471"/>
    <w:rsid w:val="00D6075F"/>
    <w:rsid w:val="00DB754E"/>
    <w:rsid w:val="00DD1201"/>
    <w:rsid w:val="00E259E2"/>
    <w:rsid w:val="00E868F8"/>
    <w:rsid w:val="00F34A0B"/>
    <w:rsid w:val="00F7053A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389BD5AF-FE68-45BE-A4CD-FECF5B30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61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FC46-8AB2-4135-B3A2-A3F21D99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novellty</dc:creator>
  <cp:lastModifiedBy>Bambi Zinkon</cp:lastModifiedBy>
  <cp:revision>2</cp:revision>
  <dcterms:created xsi:type="dcterms:W3CDTF">2017-09-19T19:59:00Z</dcterms:created>
  <dcterms:modified xsi:type="dcterms:W3CDTF">2017-09-19T19:59:00Z</dcterms:modified>
</cp:coreProperties>
</file>